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5D" w:rsidRPr="001C2D08" w:rsidRDefault="0027045D" w:rsidP="0027045D">
      <w:pPr>
        <w:jc w:val="center"/>
        <w:rPr>
          <w:rFonts w:ascii="Arial Narrow" w:hAnsi="Arial Narrow"/>
          <w:b/>
          <w:color w:val="111111"/>
          <w:u w:val="single"/>
        </w:rPr>
      </w:pPr>
      <w:r w:rsidRPr="001C2D08">
        <w:rPr>
          <w:rFonts w:ascii="Arial Narrow" w:hAnsi="Arial Narrow"/>
          <w:b/>
          <w:color w:val="111111"/>
          <w:u w:val="single"/>
        </w:rPr>
        <w:t>Who gets paid what?</w:t>
      </w:r>
    </w:p>
    <w:p w:rsidR="0027045D" w:rsidRPr="001C2D08" w:rsidRDefault="0027045D" w:rsidP="0027045D">
      <w:pPr>
        <w:jc w:val="both"/>
        <w:rPr>
          <w:rFonts w:ascii="Arial Narrow" w:hAnsi="Arial Narrow"/>
        </w:rPr>
      </w:pPr>
      <w:r w:rsidRPr="001C2D08">
        <w:rPr>
          <w:rFonts w:ascii="Arial Narrow" w:hAnsi="Arial Narrow"/>
        </w:rPr>
        <w:t xml:space="preserve">These jobs are known as professional jobs because people earn a salary.  To get a professional job, it is important to get a good education because professional people use knowledge in their work.  Professional work is usually in offices. The conditions professional people work in are very good. They get paid sick leave, pensions and holidays.  </w:t>
      </w:r>
    </w:p>
    <w:p w:rsidR="0027045D" w:rsidRPr="001C2D08" w:rsidRDefault="0027045D" w:rsidP="0027045D">
      <w:pPr>
        <w:jc w:val="both"/>
        <w:rPr>
          <w:rFonts w:ascii="Arial Narrow" w:hAnsi="Arial Narrow"/>
        </w:rPr>
      </w:pPr>
      <w:r w:rsidRPr="001C2D08">
        <w:rPr>
          <w:rFonts w:ascii="Arial Narrow" w:hAnsi="Arial Narrow"/>
        </w:rPr>
        <w:t xml:space="preserve">Can you use the jobs in the list over the page to correctly identify the highest and lowest paid </w:t>
      </w:r>
      <w:proofErr w:type="gramStart"/>
      <w:r w:rsidRPr="001C2D08">
        <w:rPr>
          <w:rFonts w:ascii="Arial Narrow" w:hAnsi="Arial Narrow"/>
        </w:rPr>
        <w:t>jobs.</w:t>
      </w:r>
      <w:proofErr w:type="gramEnd"/>
      <w:r w:rsidRPr="001C2D08">
        <w:rPr>
          <w:rFonts w:ascii="Arial Narrow" w:hAnsi="Arial Narrow"/>
        </w:rPr>
        <w:t xml:space="preserve">  </w:t>
      </w:r>
    </w:p>
    <w:p w:rsidR="0027045D" w:rsidRPr="001C2D08" w:rsidRDefault="0027045D" w:rsidP="0027045D">
      <w:pPr>
        <w:rPr>
          <w:rFonts w:ascii="Arial Narrow" w:hAnsi="Arial Narrow" w:cs="Arial"/>
          <w:b/>
        </w:rPr>
      </w:pPr>
    </w:p>
    <w:p w:rsidR="0027045D" w:rsidRPr="001C2D08" w:rsidRDefault="0027045D" w:rsidP="0027045D">
      <w:pPr>
        <w:rPr>
          <w:rFonts w:ascii="Arial Narrow" w:hAnsi="Arial Narrow" w:cs="Arial"/>
          <w:b/>
        </w:rPr>
      </w:pPr>
      <w:r w:rsidRPr="001C2D08">
        <w:rPr>
          <w:rFonts w:ascii="Arial Narrow" w:hAnsi="Arial Narrow" w:cs="Arial"/>
          <w:b/>
        </w:rPr>
        <w:t>Top ten highest paid jobs in Britain:</w:t>
      </w:r>
    </w:p>
    <w:p w:rsidR="0027045D" w:rsidRPr="001C2D08" w:rsidRDefault="0027045D" w:rsidP="0027045D">
      <w:pPr>
        <w:rPr>
          <w:rFonts w:ascii="Arial Narrow" w:hAnsi="Arial Narrow" w:cs="Arial"/>
          <w:b/>
        </w:rPr>
      </w:pPr>
      <w:r w:rsidRPr="001C2D08">
        <w:rPr>
          <w:rFonts w:ascii="Arial Narrow" w:hAnsi="Arial Narrow"/>
        </w:rPr>
        <w:t xml:space="preserve">Average yearly salary of the top professionals in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5572"/>
        <w:gridCol w:w="2940"/>
      </w:tblGrid>
      <w:tr w:rsidR="0027045D" w:rsidRPr="001C2D08" w:rsidTr="007718F9">
        <w:tc>
          <w:tcPr>
            <w:tcW w:w="817" w:type="dxa"/>
          </w:tcPr>
          <w:p w:rsidR="0027045D" w:rsidRPr="001C2D08" w:rsidRDefault="0027045D" w:rsidP="007718F9">
            <w:pPr>
              <w:jc w:val="both"/>
              <w:rPr>
                <w:rFonts w:ascii="Arial Narrow" w:hAnsi="Arial Narrow" w:cs="Arial"/>
              </w:rPr>
            </w:pPr>
            <w:r w:rsidRPr="001C2D08">
              <w:rPr>
                <w:rFonts w:ascii="Arial Narrow" w:hAnsi="Arial Narrow" w:cs="Arial"/>
                <w:color w:val="000000"/>
              </w:rPr>
              <w:br/>
            </w:r>
            <w:r w:rsidRPr="001C2D08">
              <w:rPr>
                <w:rFonts w:ascii="Arial Narrow" w:hAnsi="Arial Narrow" w:cs="Arial"/>
              </w:rPr>
              <w:t>1</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133,677</w:t>
            </w:r>
          </w:p>
        </w:tc>
      </w:tr>
      <w:tr w:rsidR="0027045D" w:rsidRPr="001C2D08" w:rsidTr="007718F9">
        <w:tc>
          <w:tcPr>
            <w:tcW w:w="817" w:type="dxa"/>
          </w:tcPr>
          <w:p w:rsidR="0027045D" w:rsidRPr="001C2D08" w:rsidRDefault="0027045D" w:rsidP="007718F9">
            <w:pPr>
              <w:jc w:val="both"/>
              <w:rPr>
                <w:rFonts w:ascii="Arial Narrow" w:hAnsi="Arial Narrow" w:cs="Arial"/>
              </w:rPr>
            </w:pPr>
            <w:r w:rsidRPr="001C2D08">
              <w:rPr>
                <w:rFonts w:ascii="Arial Narrow" w:hAnsi="Arial Narrow" w:cs="Arial"/>
              </w:rPr>
              <w:t>2</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107,703</w:t>
            </w:r>
          </w:p>
        </w:tc>
      </w:tr>
      <w:tr w:rsidR="0027045D" w:rsidRPr="001C2D08" w:rsidTr="007718F9">
        <w:tc>
          <w:tcPr>
            <w:tcW w:w="817" w:type="dxa"/>
          </w:tcPr>
          <w:p w:rsidR="0027045D" w:rsidRPr="001C2D08" w:rsidRDefault="0027045D" w:rsidP="007718F9">
            <w:pPr>
              <w:jc w:val="both"/>
              <w:rPr>
                <w:rFonts w:ascii="Arial Narrow" w:hAnsi="Arial Narrow" w:cs="Arial"/>
              </w:rPr>
            </w:pPr>
            <w:r w:rsidRPr="001C2D08">
              <w:rPr>
                <w:rFonts w:ascii="Arial Narrow" w:hAnsi="Arial Narrow" w:cs="Arial"/>
              </w:rPr>
              <w:t>3</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90,146</w:t>
            </w:r>
          </w:p>
        </w:tc>
      </w:tr>
      <w:tr w:rsidR="0027045D" w:rsidRPr="001C2D08" w:rsidTr="007718F9">
        <w:tc>
          <w:tcPr>
            <w:tcW w:w="817" w:type="dxa"/>
          </w:tcPr>
          <w:p w:rsidR="0027045D" w:rsidRPr="001C2D08" w:rsidRDefault="0027045D" w:rsidP="007718F9">
            <w:pPr>
              <w:jc w:val="both"/>
              <w:rPr>
                <w:rFonts w:ascii="Arial Narrow" w:hAnsi="Arial Narrow" w:cs="Arial"/>
              </w:rPr>
            </w:pPr>
            <w:r w:rsidRPr="001C2D08">
              <w:rPr>
                <w:rFonts w:ascii="Arial Narrow" w:hAnsi="Arial Narrow" w:cs="Arial"/>
              </w:rPr>
              <w:t>4</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82,962</w:t>
            </w:r>
          </w:p>
        </w:tc>
      </w:tr>
      <w:tr w:rsidR="0027045D" w:rsidRPr="001C2D08" w:rsidTr="007718F9">
        <w:tc>
          <w:tcPr>
            <w:tcW w:w="817" w:type="dxa"/>
          </w:tcPr>
          <w:p w:rsidR="0027045D" w:rsidRPr="001C2D08" w:rsidRDefault="0027045D" w:rsidP="007718F9">
            <w:pPr>
              <w:jc w:val="both"/>
              <w:rPr>
                <w:rFonts w:ascii="Arial Narrow" w:hAnsi="Arial Narrow" w:cs="Arial"/>
              </w:rPr>
            </w:pPr>
            <w:r w:rsidRPr="001C2D08">
              <w:rPr>
                <w:rFonts w:ascii="Arial Narrow" w:hAnsi="Arial Narrow" w:cs="Arial"/>
              </w:rPr>
              <w:t>5</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80,215</w:t>
            </w:r>
          </w:p>
        </w:tc>
      </w:tr>
      <w:tr w:rsidR="0027045D" w:rsidRPr="001C2D08" w:rsidTr="007718F9">
        <w:tc>
          <w:tcPr>
            <w:tcW w:w="817" w:type="dxa"/>
          </w:tcPr>
          <w:p w:rsidR="0027045D" w:rsidRPr="001C2D08" w:rsidRDefault="0027045D" w:rsidP="007718F9">
            <w:pPr>
              <w:jc w:val="both"/>
              <w:rPr>
                <w:rFonts w:ascii="Arial Narrow" w:hAnsi="Arial Narrow" w:cs="Arial"/>
              </w:rPr>
            </w:pPr>
            <w:r w:rsidRPr="001C2D08">
              <w:rPr>
                <w:rFonts w:ascii="Arial Narrow" w:hAnsi="Arial Narrow" w:cs="Arial"/>
              </w:rPr>
              <w:t>6</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78,782</w:t>
            </w:r>
          </w:p>
        </w:tc>
      </w:tr>
      <w:tr w:rsidR="0027045D" w:rsidRPr="001C2D08" w:rsidTr="007718F9">
        <w:tc>
          <w:tcPr>
            <w:tcW w:w="817" w:type="dxa"/>
          </w:tcPr>
          <w:p w:rsidR="0027045D" w:rsidRPr="001C2D08" w:rsidRDefault="0027045D" w:rsidP="007718F9">
            <w:pPr>
              <w:jc w:val="both"/>
              <w:rPr>
                <w:rFonts w:ascii="Arial Narrow" w:hAnsi="Arial Narrow" w:cs="Arial"/>
              </w:rPr>
            </w:pPr>
            <w:r w:rsidRPr="001C2D08">
              <w:rPr>
                <w:rFonts w:ascii="Arial Narrow" w:hAnsi="Arial Narrow" w:cs="Arial"/>
              </w:rPr>
              <w:t>7</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77,619</w:t>
            </w:r>
          </w:p>
        </w:tc>
      </w:tr>
      <w:tr w:rsidR="0027045D" w:rsidRPr="001C2D08" w:rsidTr="007718F9">
        <w:tc>
          <w:tcPr>
            <w:tcW w:w="817" w:type="dxa"/>
          </w:tcPr>
          <w:p w:rsidR="0027045D" w:rsidRPr="001C2D08" w:rsidRDefault="0027045D" w:rsidP="007718F9">
            <w:pPr>
              <w:jc w:val="both"/>
              <w:rPr>
                <w:rFonts w:ascii="Arial Narrow" w:hAnsi="Arial Narrow" w:cs="Arial"/>
              </w:rPr>
            </w:pPr>
            <w:r w:rsidRPr="001C2D08">
              <w:rPr>
                <w:rFonts w:ascii="Arial Narrow" w:hAnsi="Arial Narrow" w:cs="Arial"/>
              </w:rPr>
              <w:t>8</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76,320</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9</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75,416</w:t>
            </w:r>
          </w:p>
        </w:tc>
      </w:tr>
      <w:tr w:rsidR="0027045D" w:rsidRPr="001C2D08" w:rsidTr="007718F9">
        <w:tc>
          <w:tcPr>
            <w:tcW w:w="817" w:type="dxa"/>
          </w:tcPr>
          <w:p w:rsidR="0027045D" w:rsidRPr="001C2D08" w:rsidRDefault="0027045D" w:rsidP="007718F9">
            <w:pPr>
              <w:jc w:val="both"/>
              <w:rPr>
                <w:rFonts w:ascii="Arial Narrow" w:hAnsi="Arial Narrow" w:cs="Arial"/>
              </w:rPr>
            </w:pPr>
            <w:r w:rsidRPr="001C2D08">
              <w:rPr>
                <w:rFonts w:ascii="Arial Narrow" w:hAnsi="Arial Narrow" w:cs="Arial"/>
              </w:rPr>
              <w:t>10</w:t>
            </w:r>
          </w:p>
        </w:tc>
        <w:tc>
          <w:tcPr>
            <w:tcW w:w="5670" w:type="dxa"/>
          </w:tcPr>
          <w:p w:rsidR="0027045D" w:rsidRPr="001C2D08" w:rsidRDefault="0027045D" w:rsidP="007718F9">
            <w:pPr>
              <w:rPr>
                <w:rFonts w:ascii="Arial Narrow" w:hAnsi="Arial Narrow" w:cs="Arial"/>
              </w:rPr>
            </w:pPr>
          </w:p>
        </w:tc>
        <w:tc>
          <w:tcPr>
            <w:tcW w:w="2977" w:type="dxa"/>
          </w:tcPr>
          <w:p w:rsidR="0027045D" w:rsidRPr="001C2D08" w:rsidRDefault="0027045D" w:rsidP="007718F9">
            <w:pPr>
              <w:rPr>
                <w:rFonts w:ascii="Arial Narrow" w:hAnsi="Arial Narrow" w:cs="Arial"/>
              </w:rPr>
            </w:pPr>
            <w:r w:rsidRPr="001C2D08">
              <w:rPr>
                <w:rFonts w:ascii="Arial Narrow" w:hAnsi="Arial Narrow" w:cs="Arial"/>
              </w:rPr>
              <w:t>73,425</w:t>
            </w:r>
          </w:p>
        </w:tc>
      </w:tr>
    </w:tbl>
    <w:p w:rsidR="0027045D" w:rsidRPr="001C2D08" w:rsidRDefault="0027045D" w:rsidP="0027045D">
      <w:pPr>
        <w:pStyle w:val="Heading2"/>
        <w:jc w:val="both"/>
        <w:rPr>
          <w:rFonts w:ascii="Arial Narrow" w:hAnsi="Arial Narrow" w:cs="Arial"/>
          <w:b w:val="0"/>
          <w:sz w:val="24"/>
          <w:szCs w:val="24"/>
        </w:rPr>
      </w:pPr>
      <w:r w:rsidRPr="001C2D08">
        <w:rPr>
          <w:rFonts w:ascii="Arial Narrow" w:hAnsi="Arial Narrow" w:cs="Arial"/>
          <w:b w:val="0"/>
          <w:color w:val="auto"/>
          <w:sz w:val="24"/>
          <w:szCs w:val="24"/>
        </w:rPr>
        <w:t xml:space="preserve">These jobs are known as </w:t>
      </w:r>
      <w:r w:rsidRPr="001C2D08">
        <w:rPr>
          <w:rFonts w:ascii="Arial Narrow" w:hAnsi="Arial Narrow" w:cs="Arial"/>
          <w:b w:val="0"/>
          <w:color w:val="auto"/>
          <w:sz w:val="24"/>
          <w:szCs w:val="24"/>
          <w:u w:val="single"/>
        </w:rPr>
        <w:t>manual jobs</w:t>
      </w:r>
      <w:r w:rsidRPr="001C2D08">
        <w:rPr>
          <w:rFonts w:ascii="Arial Narrow" w:hAnsi="Arial Narrow" w:cs="Arial"/>
          <w:b w:val="0"/>
          <w:color w:val="auto"/>
          <w:sz w:val="24"/>
          <w:szCs w:val="24"/>
        </w:rPr>
        <w:t>. People work with their hands. They require skill, but you do not necessary have to go to college to get these jobs. The conditions of work are hard and the hours are long. You are paid only for work you do</w:t>
      </w:r>
      <w:r w:rsidRPr="001C2D08">
        <w:rPr>
          <w:rFonts w:ascii="Arial Narrow" w:hAnsi="Arial Narrow" w:cs="Arial"/>
          <w:b w:val="0"/>
          <w:sz w:val="24"/>
          <w:szCs w:val="24"/>
        </w:rPr>
        <w:t>.</w:t>
      </w:r>
    </w:p>
    <w:p w:rsidR="0027045D" w:rsidRPr="001C2D08" w:rsidRDefault="0027045D" w:rsidP="0027045D">
      <w:pPr>
        <w:pStyle w:val="Heading2"/>
        <w:rPr>
          <w:rFonts w:ascii="Arial Narrow" w:hAnsi="Arial Narrow"/>
          <w:bCs w:val="0"/>
          <w:color w:val="auto"/>
          <w:sz w:val="24"/>
          <w:szCs w:val="24"/>
        </w:rPr>
      </w:pPr>
      <w:r w:rsidRPr="001C2D08">
        <w:rPr>
          <w:rFonts w:ascii="Arial Narrow" w:hAnsi="Arial Narrow"/>
          <w:bCs w:val="0"/>
          <w:color w:val="auto"/>
          <w:sz w:val="24"/>
          <w:szCs w:val="24"/>
        </w:rPr>
        <w:t xml:space="preserve">Ten lowest paid jobs in </w:t>
      </w:r>
      <w:proofErr w:type="gramStart"/>
      <w:r w:rsidRPr="001C2D08">
        <w:rPr>
          <w:rFonts w:ascii="Arial Narrow" w:hAnsi="Arial Narrow"/>
          <w:bCs w:val="0"/>
          <w:color w:val="auto"/>
          <w:sz w:val="24"/>
          <w:szCs w:val="24"/>
        </w:rPr>
        <w:t>Britain :</w:t>
      </w:r>
      <w:proofErr w:type="gramEnd"/>
      <w:r w:rsidRPr="001C2D08">
        <w:rPr>
          <w:rFonts w:ascii="Arial Narrow" w:hAnsi="Arial Narrow"/>
          <w:bCs w:val="0"/>
          <w:color w:val="auto"/>
          <w:sz w:val="24"/>
          <w:szCs w:val="24"/>
        </w:rPr>
        <w:t xml:space="preserve"> </w:t>
      </w:r>
    </w:p>
    <w:p w:rsidR="0027045D" w:rsidRPr="001C2D08" w:rsidRDefault="0027045D" w:rsidP="0027045D">
      <w:pPr>
        <w:pStyle w:val="Heading2"/>
        <w:rPr>
          <w:rFonts w:ascii="Arial Narrow" w:hAnsi="Arial Narrow"/>
          <w:color w:val="auto"/>
          <w:sz w:val="24"/>
          <w:szCs w:val="24"/>
        </w:rPr>
      </w:pPr>
      <w:r w:rsidRPr="001C2D08">
        <w:rPr>
          <w:rFonts w:ascii="Arial Narrow" w:hAnsi="Arial Narrow"/>
          <w:color w:val="auto"/>
          <w:sz w:val="24"/>
          <w:szCs w:val="24"/>
        </w:rPr>
        <w:t>Average yearly salary in £</w:t>
      </w:r>
    </w:p>
    <w:p w:rsidR="0027045D" w:rsidRPr="001C2D08" w:rsidRDefault="0027045D" w:rsidP="0027045D">
      <w:pPr>
        <w:rPr>
          <w:rFonts w:ascii="Arial Narrow" w:hAnsi="Arial Narrow"/>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5670"/>
        <w:gridCol w:w="3062"/>
      </w:tblGrid>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1</w:t>
            </w:r>
          </w:p>
        </w:tc>
        <w:tc>
          <w:tcPr>
            <w:tcW w:w="5670" w:type="dxa"/>
          </w:tcPr>
          <w:p w:rsidR="0027045D" w:rsidRPr="001C2D08" w:rsidRDefault="0027045D" w:rsidP="007718F9">
            <w:pPr>
              <w:rPr>
                <w:rFonts w:ascii="Arial Narrow" w:hAnsi="Arial Narrow" w:cs="Arial"/>
              </w:rPr>
            </w:pP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3,394</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2</w:t>
            </w:r>
          </w:p>
        </w:tc>
        <w:tc>
          <w:tcPr>
            <w:tcW w:w="5670" w:type="dxa"/>
          </w:tcPr>
          <w:p w:rsidR="0027045D" w:rsidRPr="001C2D08" w:rsidRDefault="0027045D" w:rsidP="007718F9">
            <w:pPr>
              <w:rPr>
                <w:rFonts w:ascii="Arial Narrow" w:hAnsi="Arial Narrow" w:cs="Arial"/>
              </w:rPr>
            </w:pP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6,922</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3</w:t>
            </w:r>
          </w:p>
        </w:tc>
        <w:tc>
          <w:tcPr>
            <w:tcW w:w="5670" w:type="dxa"/>
          </w:tcPr>
          <w:p w:rsidR="0027045D" w:rsidRPr="001C2D08" w:rsidRDefault="0027045D" w:rsidP="007718F9">
            <w:pPr>
              <w:rPr>
                <w:rFonts w:ascii="Arial Narrow" w:hAnsi="Arial Narrow" w:cs="Arial"/>
              </w:rPr>
            </w:pP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7,244</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4</w:t>
            </w:r>
          </w:p>
        </w:tc>
        <w:tc>
          <w:tcPr>
            <w:tcW w:w="5670" w:type="dxa"/>
          </w:tcPr>
          <w:p w:rsidR="0027045D" w:rsidRPr="001C2D08" w:rsidRDefault="0027045D" w:rsidP="007718F9">
            <w:pPr>
              <w:rPr>
                <w:rFonts w:ascii="Arial Narrow" w:hAnsi="Arial Narrow" w:cs="Arial"/>
              </w:rPr>
            </w:pP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7,404</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5</w:t>
            </w:r>
          </w:p>
        </w:tc>
        <w:tc>
          <w:tcPr>
            <w:tcW w:w="5670" w:type="dxa"/>
          </w:tcPr>
          <w:p w:rsidR="0027045D" w:rsidRPr="001C2D08" w:rsidRDefault="0027045D" w:rsidP="007718F9">
            <w:pPr>
              <w:rPr>
                <w:rFonts w:ascii="Arial Narrow" w:hAnsi="Arial Narrow" w:cs="Arial"/>
              </w:rPr>
            </w:pP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7,554</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6</w:t>
            </w:r>
          </w:p>
        </w:tc>
        <w:tc>
          <w:tcPr>
            <w:tcW w:w="5670" w:type="dxa"/>
          </w:tcPr>
          <w:p w:rsidR="0027045D" w:rsidRPr="001C2D08" w:rsidRDefault="0027045D" w:rsidP="007718F9">
            <w:pPr>
              <w:rPr>
                <w:rFonts w:ascii="Arial Narrow" w:hAnsi="Arial Narrow" w:cs="Arial"/>
              </w:rPr>
            </w:pP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7,919</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7</w:t>
            </w:r>
          </w:p>
        </w:tc>
        <w:tc>
          <w:tcPr>
            <w:tcW w:w="5670" w:type="dxa"/>
          </w:tcPr>
          <w:p w:rsidR="0027045D" w:rsidRPr="001C2D08" w:rsidRDefault="0027045D" w:rsidP="007718F9">
            <w:pPr>
              <w:rPr>
                <w:rFonts w:ascii="Arial Narrow" w:hAnsi="Arial Narrow" w:cs="Arial"/>
              </w:rPr>
            </w:pPr>
            <w:r w:rsidRPr="001C2D08">
              <w:rPr>
                <w:rFonts w:ascii="Arial Narrow" w:hAnsi="Arial Narrow" w:cs="Arial"/>
              </w:rPr>
              <w:t xml:space="preserve"> </w:t>
            </w: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8,424</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8</w:t>
            </w:r>
          </w:p>
        </w:tc>
        <w:tc>
          <w:tcPr>
            <w:tcW w:w="5670" w:type="dxa"/>
          </w:tcPr>
          <w:p w:rsidR="0027045D" w:rsidRPr="001C2D08" w:rsidRDefault="0027045D" w:rsidP="007718F9">
            <w:pPr>
              <w:rPr>
                <w:rFonts w:ascii="Arial Narrow" w:hAnsi="Arial Narrow" w:cs="Arial"/>
              </w:rPr>
            </w:pP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8,975</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9</w:t>
            </w:r>
          </w:p>
        </w:tc>
        <w:tc>
          <w:tcPr>
            <w:tcW w:w="5670" w:type="dxa"/>
          </w:tcPr>
          <w:p w:rsidR="0027045D" w:rsidRPr="001C2D08" w:rsidRDefault="0027045D" w:rsidP="007718F9">
            <w:pPr>
              <w:rPr>
                <w:rFonts w:ascii="Arial Narrow" w:hAnsi="Arial Narrow" w:cs="Arial"/>
              </w:rPr>
            </w:pP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9,160</w:t>
            </w:r>
          </w:p>
        </w:tc>
      </w:tr>
      <w:tr w:rsidR="0027045D" w:rsidRPr="001C2D08" w:rsidTr="007718F9">
        <w:tc>
          <w:tcPr>
            <w:tcW w:w="817" w:type="dxa"/>
          </w:tcPr>
          <w:p w:rsidR="0027045D" w:rsidRPr="001C2D08" w:rsidRDefault="0027045D" w:rsidP="007718F9">
            <w:pPr>
              <w:rPr>
                <w:rFonts w:ascii="Arial Narrow" w:hAnsi="Arial Narrow" w:cs="Arial"/>
              </w:rPr>
            </w:pPr>
            <w:r w:rsidRPr="001C2D08">
              <w:rPr>
                <w:rFonts w:ascii="Arial Narrow" w:hAnsi="Arial Narrow" w:cs="Arial"/>
              </w:rPr>
              <w:t>10</w:t>
            </w:r>
          </w:p>
        </w:tc>
        <w:tc>
          <w:tcPr>
            <w:tcW w:w="5670" w:type="dxa"/>
          </w:tcPr>
          <w:p w:rsidR="0027045D" w:rsidRPr="001C2D08" w:rsidRDefault="0027045D" w:rsidP="007718F9">
            <w:pPr>
              <w:rPr>
                <w:rFonts w:ascii="Arial Narrow" w:hAnsi="Arial Narrow" w:cs="Arial"/>
              </w:rPr>
            </w:pPr>
          </w:p>
        </w:tc>
        <w:tc>
          <w:tcPr>
            <w:tcW w:w="3062" w:type="dxa"/>
          </w:tcPr>
          <w:p w:rsidR="0027045D" w:rsidRPr="001C2D08" w:rsidRDefault="0027045D" w:rsidP="007718F9">
            <w:pPr>
              <w:rPr>
                <w:rFonts w:ascii="Arial Narrow" w:hAnsi="Arial Narrow" w:cs="Arial"/>
              </w:rPr>
            </w:pPr>
            <w:r w:rsidRPr="001C2D08">
              <w:rPr>
                <w:rFonts w:ascii="Arial Narrow" w:hAnsi="Arial Narrow" w:cs="Arial"/>
              </w:rPr>
              <w:t>10,019</w:t>
            </w:r>
          </w:p>
        </w:tc>
      </w:tr>
    </w:tbl>
    <w:p w:rsidR="0027045D" w:rsidRPr="001C2D08" w:rsidRDefault="0027045D" w:rsidP="0027045D">
      <w:pPr>
        <w:rPr>
          <w:rFonts w:ascii="Arial Narrow" w:hAnsi="Arial Narrow" w:cs="Arial"/>
        </w:rPr>
      </w:pPr>
    </w:p>
    <w:p w:rsidR="0027045D" w:rsidRPr="001C2D08" w:rsidRDefault="0027045D" w:rsidP="0027045D">
      <w:pPr>
        <w:rPr>
          <w:rFonts w:ascii="Arial Narrow" w:hAnsi="Arial Narrow" w:cs="Arial"/>
        </w:rPr>
        <w:sectPr w:rsidR="0027045D" w:rsidRPr="001C2D08" w:rsidSect="0008544C">
          <w:pgSz w:w="11906" w:h="16838" w:code="9"/>
          <w:pgMar w:top="1134" w:right="1440" w:bottom="1440" w:left="1134" w:header="709" w:footer="709" w:gutter="0"/>
          <w:cols w:space="708"/>
          <w:docGrid w:linePitch="360"/>
        </w:sectPr>
      </w:pPr>
    </w:p>
    <w:p w:rsidR="0027045D" w:rsidRPr="001C2D08" w:rsidRDefault="0027045D" w:rsidP="0027045D">
      <w:pPr>
        <w:rPr>
          <w:rFonts w:ascii="Arial Narrow" w:hAnsi="Arial Narrow" w:cs="Arial"/>
        </w:rPr>
      </w:pPr>
      <w:r w:rsidRPr="001C2D08">
        <w:rPr>
          <w:rFonts w:ascii="Arial Narrow" w:hAnsi="Arial Narrow" w:cs="Arial"/>
        </w:rPr>
        <w:lastRenderedPageBreak/>
        <w:t xml:space="preserve">Job List;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Legal Professionals, </w:t>
      </w:r>
    </w:p>
    <w:p w:rsidR="0027045D" w:rsidRPr="001C2D08" w:rsidRDefault="0027045D" w:rsidP="0027045D">
      <w:pPr>
        <w:pStyle w:val="ListParagraph"/>
        <w:numPr>
          <w:ilvl w:val="0"/>
          <w:numId w:val="1"/>
        </w:numPr>
        <w:rPr>
          <w:rFonts w:ascii="Arial Narrow" w:hAnsi="Arial Narrow" w:cs="Arial"/>
          <w:sz w:val="24"/>
          <w:szCs w:val="24"/>
        </w:rPr>
      </w:pPr>
      <w:proofErr w:type="gramStart"/>
      <w:r w:rsidRPr="001C2D08">
        <w:rPr>
          <w:rFonts w:ascii="Arial Narrow" w:hAnsi="Arial Narrow" w:cs="Arial"/>
          <w:sz w:val="24"/>
          <w:szCs w:val="24"/>
        </w:rPr>
        <w:t>Brokers ,</w:t>
      </w:r>
      <w:proofErr w:type="gramEnd"/>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Playworkers,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Marketing and Sales </w:t>
      </w:r>
      <w:proofErr w:type="gramStart"/>
      <w:r w:rsidRPr="001C2D08">
        <w:rPr>
          <w:rFonts w:ascii="Arial Narrow" w:hAnsi="Arial Narrow" w:cs="Arial"/>
          <w:sz w:val="24"/>
          <w:szCs w:val="24"/>
        </w:rPr>
        <w:t>Director ,</w:t>
      </w:r>
      <w:proofErr w:type="gramEnd"/>
      <w:r w:rsidRPr="001C2D08">
        <w:rPr>
          <w:rFonts w:ascii="Arial Narrow" w:hAnsi="Arial Narrow" w:cs="Arial"/>
          <w:sz w:val="24"/>
          <w:szCs w:val="24"/>
        </w:rPr>
        <w:t xml:space="preserve">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Kitchen and catering assistants,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Bar Staff,</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Care escorts,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Aircraft Pilots and Flight Engineers,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Financial Managers and Directors,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Advertising and public relations directors,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Air Traffic </w:t>
      </w:r>
      <w:proofErr w:type="gramStart"/>
      <w:r w:rsidRPr="001C2D08">
        <w:rPr>
          <w:rFonts w:ascii="Arial Narrow" w:hAnsi="Arial Narrow" w:cs="Arial"/>
          <w:sz w:val="24"/>
          <w:szCs w:val="24"/>
        </w:rPr>
        <w:t>Controllers ,</w:t>
      </w:r>
      <w:proofErr w:type="gramEnd"/>
      <w:r w:rsidRPr="001C2D08">
        <w:rPr>
          <w:rFonts w:ascii="Arial Narrow" w:hAnsi="Arial Narrow" w:cs="Arial"/>
          <w:sz w:val="24"/>
          <w:szCs w:val="24"/>
        </w:rPr>
        <w:t xml:space="preserve">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Retail cashiers and check out staff,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Information technology and telecommunication directors,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Cleaners and Domestics,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School Crossing Patrols,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Waiters and Waitresses,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Market research interviews,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Chief executives and senior officials</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 xml:space="preserve">Hairdressers and Barbers, </w:t>
      </w:r>
    </w:p>
    <w:p w:rsidR="0027045D" w:rsidRPr="001C2D08" w:rsidRDefault="0027045D" w:rsidP="0027045D">
      <w:pPr>
        <w:pStyle w:val="ListParagraph"/>
        <w:numPr>
          <w:ilvl w:val="0"/>
          <w:numId w:val="1"/>
        </w:numPr>
        <w:rPr>
          <w:rFonts w:ascii="Arial Narrow" w:hAnsi="Arial Narrow" w:cs="Arial"/>
          <w:sz w:val="24"/>
          <w:szCs w:val="24"/>
        </w:rPr>
      </w:pPr>
      <w:r w:rsidRPr="001C2D08">
        <w:rPr>
          <w:rFonts w:ascii="Arial Narrow" w:hAnsi="Arial Narrow" w:cs="Arial"/>
          <w:sz w:val="24"/>
          <w:szCs w:val="24"/>
        </w:rPr>
        <w:t>Financial institution managers</w:t>
      </w:r>
    </w:p>
    <w:p w:rsidR="00F1317B" w:rsidRDefault="00F1317B">
      <w:bookmarkStart w:id="0" w:name="_GoBack"/>
      <w:bookmarkEnd w:id="0"/>
    </w:p>
    <w:sectPr w:rsidR="00F13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5AA"/>
    <w:multiLevelType w:val="hybridMultilevel"/>
    <w:tmpl w:val="0FF81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5D"/>
    <w:rsid w:val="0027045D"/>
    <w:rsid w:val="00F1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575C5-992D-47B2-92A3-70C9DDF2B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04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9"/>
    <w:qFormat/>
    <w:rsid w:val="0027045D"/>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7045D"/>
    <w:rPr>
      <w:rFonts w:ascii="Cambria" w:eastAsia="Times New Roman" w:hAnsi="Cambria" w:cs="Times New Roman"/>
      <w:b/>
      <w:bCs/>
      <w:color w:val="4F81BD"/>
      <w:sz w:val="26"/>
      <w:szCs w:val="26"/>
    </w:rPr>
  </w:style>
  <w:style w:type="paragraph" w:styleId="ListParagraph">
    <w:name w:val="List Paragraph"/>
    <w:basedOn w:val="Normal"/>
    <w:uiPriority w:val="34"/>
    <w:qFormat/>
    <w:rsid w:val="0027045D"/>
    <w:pPr>
      <w:spacing w:after="200" w:line="252" w:lineRule="auto"/>
      <w:ind w:left="720"/>
      <w:contextualSpacing/>
    </w:pPr>
    <w:rPr>
      <w:rFonts w:ascii="Cambria" w:hAnsi="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Jordan</dc:creator>
  <cp:keywords/>
  <dc:description/>
  <cp:lastModifiedBy>Sam Jordan</cp:lastModifiedBy>
  <cp:revision>1</cp:revision>
  <dcterms:created xsi:type="dcterms:W3CDTF">2017-06-06T15:23:00Z</dcterms:created>
  <dcterms:modified xsi:type="dcterms:W3CDTF">2017-06-06T15:24:00Z</dcterms:modified>
</cp:coreProperties>
</file>